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C1C4B" w:rsidRDefault="00B17B65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2" w14:textId="77777777" w:rsidR="002C1C4B" w:rsidRDefault="00B17B6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3" w14:textId="77777777" w:rsidR="002C1C4B" w:rsidRDefault="00B17B65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Call-Off Schedule 19 may be included to adapt the Core Terms and Schedules so that the Call-Off Contract is under Scottish Law.</w:t>
      </w:r>
    </w:p>
    <w:p w14:paraId="00000004" w14:textId="77777777" w:rsidR="002C1C4B" w:rsidRDefault="00B17B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5" w14:textId="77777777" w:rsidR="002C1C4B" w:rsidRDefault="00B17B6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5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6" w14:textId="77777777" w:rsidR="002C1C4B" w:rsidRDefault="00B17B6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560"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</w:t>
      </w:r>
      <w:r>
        <w:rPr>
          <w:rFonts w:ascii="Arial" w:eastAsia="Arial" w:hAnsi="Arial" w:cs="Arial"/>
          <w:color w:val="000000"/>
          <w:sz w:val="24"/>
          <w:szCs w:val="24"/>
        </w:rPr>
        <w:t>g Disputes):</w:t>
      </w:r>
    </w:p>
    <w:p w14:paraId="00000007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57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8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34.3  The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9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A" w14:textId="77777777" w:rsidR="002C1C4B" w:rsidRDefault="00B17B6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60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B" w14:textId="77777777" w:rsidR="002C1C4B" w:rsidRDefault="00B17B6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60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C" w14:textId="77777777" w:rsidR="002C1C4B" w:rsidRDefault="00B17B65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60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</w:t>
      </w:r>
      <w:r>
        <w:rPr>
          <w:rFonts w:ascii="Arial" w:eastAsia="Arial" w:hAnsi="Arial" w:cs="Arial"/>
          <w:i/>
          <w:color w:val="000000"/>
          <w:sz w:val="24"/>
          <w:szCs w:val="24"/>
        </w:rPr>
        <w:t>10 subject to disapplication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D" w14:textId="77777777" w:rsidR="002C1C4B" w:rsidRDefault="00B17B6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E" w14:textId="77777777" w:rsidR="002C1C4B" w:rsidRDefault="00B17B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Joint Schedules</w:t>
      </w:r>
    </w:p>
    <w:p w14:paraId="0000000F" w14:textId="77777777" w:rsidR="002C1C4B" w:rsidRDefault="00B17B6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22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0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127" w:hanging="57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definition of “CRTPA” shall be replaced by “”CTPRSA” the Contract (Third Party Rights) (Scotland) Act 2017”.</w:t>
      </w:r>
    </w:p>
    <w:p w14:paraId="00000011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127" w:hanging="57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2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12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3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12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4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12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5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12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reference to “England and Wales” replaced by “Scotland”</w:t>
      </w:r>
    </w:p>
    <w:p w14:paraId="00000016" w14:textId="77777777" w:rsidR="002C1C4B" w:rsidRDefault="00B17B65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708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Call-Off Guarantee is selected, the following provisions of Joint Schedule 8 – Guarantee shall be amended as follows: </w:t>
      </w:r>
    </w:p>
    <w:p w14:paraId="00000017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z w:val="24"/>
          <w:szCs w:val="24"/>
        </w:rPr>
        <w:t>nex 1 – Form of Guarantee WHEREAS (B) “deed” replaced by “contract”</w:t>
      </w:r>
    </w:p>
    <w:p w14:paraId="00000018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Throughout the whole Schedule delete all references to “deed of Guarantee” merely express as “Guarantee” </w:t>
      </w:r>
    </w:p>
    <w:p w14:paraId="00000019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A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B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Contract (Rights of Third Parties) Act 1999</w:t>
      </w:r>
      <w:r>
        <w:rPr>
          <w:rFonts w:ascii="Arial" w:eastAsia="Arial" w:hAnsi="Arial" w:cs="Arial"/>
          <w:color w:val="000000"/>
          <w:sz w:val="24"/>
          <w:szCs w:val="24"/>
        </w:rPr>
        <w:t>” shall be amended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Contract (Third Party Rights) (Scotland) Act 2017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C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16 Governing Law (add “and Jurisdiction”). Refere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D" w14:textId="77777777" w:rsidR="002C1C4B" w:rsidRDefault="00B17B65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1E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160" w:hanging="720"/>
        <w:jc w:val="both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“IN WITNESS WHEREOF these pres</w:t>
      </w: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ents consisting of this page and the [ ] preceding pages are executed in duplicate as follows:</w:t>
      </w:r>
    </w:p>
    <w:p w14:paraId="0000001F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0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1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2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Place of signing:</w:t>
      </w:r>
    </w:p>
    <w:p w14:paraId="00000023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00000024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0000025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6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7" w14:textId="77777777" w:rsidR="002C1C4B" w:rsidRDefault="002C1C4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8" w14:textId="77777777" w:rsidR="002C1C4B" w:rsidRDefault="00B17B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lastRenderedPageBreak/>
        <w:t>Changes to Call-Off Schedules</w:t>
      </w:r>
    </w:p>
    <w:p w14:paraId="00000029" w14:textId="77777777" w:rsidR="002C1C4B" w:rsidRDefault="002C1C4B"/>
    <w:p w14:paraId="0000002A" w14:textId="77777777" w:rsidR="002C1C4B" w:rsidRDefault="00B17B65"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0000002B" w14:textId="77777777" w:rsidR="002C1C4B" w:rsidRDefault="002C1C4B"/>
    <w:p w14:paraId="0000002C" w14:textId="77777777" w:rsidR="002C1C4B" w:rsidRDefault="00B17B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D" w14:textId="77777777" w:rsidR="002C1C4B" w:rsidRDefault="00B17B6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72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legislation applicable to England and Wales only is expressly mentioned in this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it shall have the effect of substituting the equ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ivalent legislation applicable in Scotland. </w:t>
      </w:r>
    </w:p>
    <w:p w14:paraId="0000002E" w14:textId="77777777" w:rsidR="002C1C4B" w:rsidRDefault="002C1C4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2C1C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87312" w14:textId="77777777" w:rsidR="00B17B65" w:rsidRDefault="00B17B65">
      <w:pPr>
        <w:spacing w:after="0" w:line="240" w:lineRule="auto"/>
      </w:pPr>
      <w:r>
        <w:separator/>
      </w:r>
    </w:p>
  </w:endnote>
  <w:endnote w:type="continuationSeparator" w:id="0">
    <w:p w14:paraId="5FEECB7B" w14:textId="77777777" w:rsidR="00B17B65" w:rsidRDefault="00B17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55A55" w14:textId="77777777" w:rsidR="003E651B" w:rsidRDefault="003E65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3" w14:textId="77777777" w:rsidR="002C1C4B" w:rsidRDefault="002C1C4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34" w14:textId="77777777" w:rsidR="002C1C4B" w:rsidRDefault="00B17B6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</w:p>
  <w:p w14:paraId="00000035" w14:textId="3BCAFEA6" w:rsidR="002C1C4B" w:rsidRDefault="003E651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ProjectVersion:1.0</w:t>
    </w:r>
    <w:r>
      <w:rPr>
        <w:rFonts w:ascii="Arial" w:eastAsia="Arial" w:hAnsi="Arial" w:cs="Arial"/>
        <w:sz w:val="20"/>
        <w:szCs w:val="20"/>
      </w:rPr>
      <w:tab/>
    </w:r>
    <w:bookmarkStart w:id="1" w:name="_GoBack"/>
    <w:bookmarkEnd w:id="1"/>
    <w:r w:rsidR="00B17B65">
      <w:rPr>
        <w:rFonts w:ascii="Arial" w:eastAsia="Arial" w:hAnsi="Arial" w:cs="Arial"/>
        <w:sz w:val="20"/>
        <w:szCs w:val="20"/>
      </w:rPr>
      <w:tab/>
      <w:t xml:space="preserve"> </w:t>
    </w:r>
  </w:p>
  <w:p w14:paraId="00000036" w14:textId="77777777" w:rsidR="002C1C4B" w:rsidRDefault="00B17B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47297" w14:textId="77777777" w:rsidR="003E651B" w:rsidRDefault="003E65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49BE8" w14:textId="77777777" w:rsidR="00B17B65" w:rsidRDefault="00B17B65">
      <w:pPr>
        <w:spacing w:after="0" w:line="240" w:lineRule="auto"/>
      </w:pPr>
      <w:r>
        <w:separator/>
      </w:r>
    </w:p>
  </w:footnote>
  <w:footnote w:type="continuationSeparator" w:id="0">
    <w:p w14:paraId="15AF4E88" w14:textId="77777777" w:rsidR="00B17B65" w:rsidRDefault="00B17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9DFBB" w14:textId="77777777" w:rsidR="003E651B" w:rsidRDefault="003E65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F" w14:textId="77777777" w:rsidR="002C1C4B" w:rsidRDefault="00B17B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0" w14:textId="77777777" w:rsidR="002C1C4B" w:rsidRDefault="00B17B6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1" w14:textId="39D7D456" w:rsidR="002C1C4B" w:rsidRDefault="003E65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  <w:p w14:paraId="00000032" w14:textId="77777777" w:rsidR="002C1C4B" w:rsidRDefault="002C1C4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4B0D7" w14:textId="77777777" w:rsidR="003E651B" w:rsidRDefault="003E65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82D93"/>
    <w:multiLevelType w:val="multilevel"/>
    <w:tmpl w:val="1326F15A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705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5DD73A5E"/>
    <w:multiLevelType w:val="multilevel"/>
    <w:tmpl w:val="DE5288A2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4B"/>
    <w:rsid w:val="002C1C4B"/>
    <w:rsid w:val="003E651B"/>
    <w:rsid w:val="00B1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32F17"/>
  <w15:docId w15:val="{20C0982A-C604-4EE0-A7A3-999EB9C2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9+J0uh4rjD0EzFiYkTDL7CYYuQ==">AMUW2mUMSI1i/zmF5SxLHqdS29wWZQIC/vB5+yUqdNh+9eANEaRpSZNuyrCTHFI4FFS0OR8wbclFJFQ//uU9qncHbS1VuHnmzzZKTLGnRYfC1818lb4FlfFaUKK93ldTbLnM4g8ctRPv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Fiona Ryan</cp:lastModifiedBy>
  <cp:revision>2</cp:revision>
  <dcterms:created xsi:type="dcterms:W3CDTF">2021-01-26T23:53:00Z</dcterms:created>
  <dcterms:modified xsi:type="dcterms:W3CDTF">2021-01-26T23:53:00Z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